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A0" w:rsidRDefault="005770A0" w:rsidP="005770A0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GoBack"/>
      <w:bookmarkEnd w:id="0"/>
      <w:r w:rsidRPr="005770A0">
        <w:rPr>
          <w:rFonts w:ascii="Arial" w:hAnsi="Arial" w:cs="Arial"/>
          <w:b/>
          <w:color w:val="404040" w:themeColor="text1" w:themeTint="BF"/>
          <w:sz w:val="36"/>
          <w:szCs w:val="36"/>
        </w:rPr>
        <w:t>Набор социальных услуг: выбор необходимо сделать до 1 октября</w:t>
      </w:r>
    </w:p>
    <w:p w:rsidR="005770A0" w:rsidRPr="005770A0" w:rsidRDefault="005770A0" w:rsidP="005770A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770A0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Пенсионный фонд России напоминает, что люди, имеющие право на льготы и меры социальной поддержки в соотве</w:t>
      </w:r>
      <w:r w:rsidR="00260066">
        <w:rPr>
          <w:rFonts w:ascii="Arial" w:hAnsi="Arial" w:cs="Arial"/>
          <w:b/>
          <w:color w:val="404040" w:themeColor="text1" w:themeTint="BF"/>
          <w:sz w:val="24"/>
          <w:szCs w:val="24"/>
        </w:rPr>
        <w:t>тствии с федеральными законами</w:t>
      </w:r>
      <w:r w:rsidRPr="005770A0">
        <w:rPr>
          <w:rFonts w:ascii="Arial" w:hAnsi="Arial" w:cs="Arial"/>
          <w:b/>
          <w:color w:val="404040" w:themeColor="text1" w:themeTint="BF"/>
          <w:sz w:val="24"/>
          <w:szCs w:val="24"/>
        </w:rPr>
        <w:t>, могут выбрать форму получения набора социальных услуг: натуральную или денежную.</w:t>
      </w:r>
    </w:p>
    <w:p w:rsidR="005770A0" w:rsidRPr="005770A0" w:rsidRDefault="005770A0" w:rsidP="005770A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>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 С февраля 2020 года он проиндексирован и составляет 1 155,06 рубля в месяц:</w:t>
      </w:r>
    </w:p>
    <w:p w:rsidR="005770A0" w:rsidRPr="005770A0" w:rsidRDefault="005770A0" w:rsidP="005770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>Лекарства, медицинские изделия и продукты лечебного питания – 889,66 рубля в месяц.</w:t>
      </w:r>
    </w:p>
    <w:p w:rsidR="005770A0" w:rsidRPr="005770A0" w:rsidRDefault="005770A0" w:rsidP="005770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>Путевка на санаторно-курортное лечение для профилактики основных заболеваний – 137,63 рубля в месяц.</w:t>
      </w:r>
    </w:p>
    <w:p w:rsidR="005770A0" w:rsidRPr="005770A0" w:rsidRDefault="005770A0" w:rsidP="005770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>Бесплатный проезд на пригородном железнодорожном транспорте, а также на междугородном транспорте к месту лечения и обратно – 127,77 рубля в месяц.</w:t>
      </w:r>
    </w:p>
    <w:p w:rsidR="005770A0" w:rsidRPr="005770A0" w:rsidRDefault="005770A0" w:rsidP="005770A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 xml:space="preserve">По умолчанию набор социальных услуг предоставляется в натуральной форме. Исключение составляют граждане, </w:t>
      </w:r>
      <w:proofErr w:type="gramStart"/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>подвергшихся</w:t>
      </w:r>
      <w:proofErr w:type="gramEnd"/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 xml:space="preserve"> воздействию радиации, которым набор изначально предоставляется деньгами.</w:t>
      </w:r>
    </w:p>
    <w:p w:rsidR="005770A0" w:rsidRPr="005770A0" w:rsidRDefault="005770A0" w:rsidP="005770A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>Чтобы получать весь набор или его часть деньгами, необходимо до 1 октября подать соответствующее заявление в Пенсионный фонд России. Сделать это можно че</w:t>
      </w:r>
      <w:r>
        <w:rPr>
          <w:rFonts w:ascii="Arial" w:hAnsi="Arial" w:cs="Arial"/>
          <w:color w:val="404040" w:themeColor="text1" w:themeTint="BF"/>
          <w:sz w:val="24"/>
          <w:szCs w:val="24"/>
        </w:rPr>
        <w:t>рез личный кабинет портала ПФР</w:t>
      </w:r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или в </w:t>
      </w:r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 xml:space="preserve">многофункциональном центре </w:t>
      </w:r>
      <w:proofErr w:type="spellStart"/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183F22" w:rsidRDefault="005770A0" w:rsidP="00183F2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0A0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раньше заявление об отказе от получения социальных услуг в натуральной форме уже подавалось, новое заявление не требуется – набор будет выплачиваться деньгами до тех пор, пока человек не изменит свое решение. При подаче нового заявления до 1 октября набор с учетом выбранных условий начнет </w:t>
      </w:r>
      <w:r w:rsidR="00183F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УПФР ГУ-ОПФР по КБР в </w:t>
      </w:r>
      <w:proofErr w:type="spellStart"/>
      <w:r w:rsidR="00183F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Зольском</w:t>
      </w:r>
      <w:proofErr w:type="spellEnd"/>
      <w:r w:rsidR="00183F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</w:t>
      </w:r>
    </w:p>
    <w:p w:rsidR="00183F22" w:rsidRPr="00183F22" w:rsidRDefault="00183F22" w:rsidP="00183F22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83F2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УПФР ГУ-ОПФР по КБР в </w:t>
      </w:r>
      <w:proofErr w:type="spellStart"/>
      <w:r w:rsidRPr="00183F2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Зольском</w:t>
      </w:r>
      <w:proofErr w:type="spellEnd"/>
      <w:r w:rsidRPr="00183F2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районе</w:t>
      </w:r>
    </w:p>
    <w:p w:rsidR="000E6D1D" w:rsidRPr="00183F22" w:rsidRDefault="000E6D1D" w:rsidP="00183F2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E6D1D" w:rsidRPr="00183F22" w:rsidSect="005770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4E20"/>
    <w:multiLevelType w:val="hybridMultilevel"/>
    <w:tmpl w:val="588A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A0"/>
    <w:rsid w:val="000E6D1D"/>
    <w:rsid w:val="00183F22"/>
    <w:rsid w:val="00260066"/>
    <w:rsid w:val="005770A0"/>
    <w:rsid w:val="00924688"/>
    <w:rsid w:val="00AA1C41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D1D"/>
    <w:rPr>
      <w:color w:val="0000FF" w:themeColor="hyperlink"/>
      <w:u w:val="single"/>
    </w:rPr>
  </w:style>
  <w:style w:type="paragraph" w:styleId="a5">
    <w:name w:val="No Spacing"/>
    <w:uiPriority w:val="1"/>
    <w:qFormat/>
    <w:rsid w:val="000E6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D1D"/>
    <w:rPr>
      <w:color w:val="0000FF" w:themeColor="hyperlink"/>
      <w:u w:val="single"/>
    </w:rPr>
  </w:style>
  <w:style w:type="paragraph" w:styleId="a5">
    <w:name w:val="No Spacing"/>
    <w:uiPriority w:val="1"/>
    <w:qFormat/>
    <w:rsid w:val="000E6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Бичоева Дахалина Саламиновна</cp:lastModifiedBy>
  <cp:revision>2</cp:revision>
  <dcterms:created xsi:type="dcterms:W3CDTF">2020-09-24T09:54:00Z</dcterms:created>
  <dcterms:modified xsi:type="dcterms:W3CDTF">2020-09-24T09:54:00Z</dcterms:modified>
</cp:coreProperties>
</file>