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Вниманию страхователей! Необходимо представить отчёт по форме СЗВ-М за </w:t>
      </w:r>
      <w:r w:rsidR="00BC6DB0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август</w:t>
      </w: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 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 года не позднее 15 </w:t>
      </w:r>
      <w:r w:rsidR="00BC6DB0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сентября</w:t>
      </w:r>
    </w:p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60958" w:rsidRPr="00860958" w:rsidRDefault="00BC6DB0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r w:rsidR="00860958"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860958"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860958"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105DA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105DA" w:rsidRPr="00860958" w:rsidRDefault="00D105DA" w:rsidP="00880757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49223E" w:rsidRPr="005B2E1C" w:rsidRDefault="007324E9" w:rsidP="005B2E1C">
      <w:p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1 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сентября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года стартовала о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тчетная кампания по 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приёму сведений по форме СЗВ-М  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август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года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.</w:t>
      </w:r>
      <w:r w:rsid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="0049223E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Сдать СЗВ-М за </w:t>
      </w:r>
      <w:r w:rsidR="00BC6DB0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август 2019 года </w:t>
      </w:r>
      <w:r w:rsidR="0049223E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должны все работодатели-страхователи. В частности:</w:t>
      </w:r>
    </w:p>
    <w:p w:rsidR="0049223E" w:rsidRPr="00860958" w:rsidRDefault="0049223E" w:rsidP="008609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компании и их подразделения;</w:t>
      </w:r>
    </w:p>
    <w:p w:rsidR="00634450" w:rsidRDefault="0049223E" w:rsidP="008609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частные предприниматели (у которых есть работники или подрядчики);</w:t>
      </w:r>
    </w:p>
    <w:p w:rsidR="0049223E" w:rsidRPr="00634450" w:rsidRDefault="0049223E" w:rsidP="005B2E1C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составе формы СЗВ-М за </w:t>
      </w:r>
      <w:r w:rsidR="00BC6DB0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август 2019 года 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должна быть отражена информация </w:t>
      </w:r>
      <w:r w:rsidR="004573EC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обо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всех </w:t>
      </w:r>
      <w:r w:rsidR="004573EC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ЗЛ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которые с 01 по 3</w:t>
      </w:r>
      <w:r w:rsidR="004573EC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C6DB0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август</w:t>
      </w:r>
      <w:r w:rsid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выполняли работу на основании трудовых соглашений. И не имеет значения:</w:t>
      </w:r>
    </w:p>
    <w:p w:rsidR="0049223E" w:rsidRPr="00860958" w:rsidRDefault="0049223E" w:rsidP="008609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вела ли фирма (ИП) по факту деятельность в </w:t>
      </w:r>
      <w:r w:rsidR="00634450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август</w:t>
      </w: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е;</w:t>
      </w:r>
    </w:p>
    <w:p w:rsidR="0049223E" w:rsidRPr="00860958" w:rsidRDefault="0049223E" w:rsidP="008609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были ли в </w:t>
      </w:r>
      <w:r w:rsidR="005B2E1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августе</w:t>
      </w: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начисления и выплаты в адрес </w:t>
      </w:r>
      <w:r w:rsidR="004573EC"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ЗЛ</w:t>
      </w: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.</w:t>
      </w:r>
    </w:p>
    <w:p w:rsidR="00880757" w:rsidRPr="00860958" w:rsidRDefault="00880757" w:rsidP="008609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573EC" w:rsidRPr="00860958" w:rsidRDefault="004573EC" w:rsidP="008609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е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сли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ЗЛ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выполня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работы (оказыва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услуги) по договорам гражданско-правового толка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то в форму СЗВ-М за </w:t>
      </w:r>
      <w:r w:rsidR="00BC6DB0" w:rsidRPr="00BC6D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август 2019 года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таких внештатных работников всё равно следует включить.</w:t>
      </w:r>
    </w:p>
    <w:p w:rsidR="004573EC" w:rsidRPr="00860958" w:rsidRDefault="008328E5" w:rsidP="00634450">
      <w:pPr>
        <w:spacing w:before="240"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несвоевременную сдачу сведений 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ГУ-ОПФР по КБР применяет к страхователям штрафные санкции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. 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Размер штрафа - 500 рублей за каждого сотрудника, сведения о котором </w:t>
      </w:r>
      <w:r w:rsidR="00634450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не </w:t>
      </w:r>
      <w:r w:rsidR="00634450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представленный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в форме СЗВ-М.</w:t>
      </w:r>
    </w:p>
    <w:p w:rsidR="004573EC" w:rsidRPr="00860958" w:rsidRDefault="004573EC" w:rsidP="00634450">
      <w:pPr>
        <w:spacing w:before="240"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Кроме того, предусмотрены штраф за представление недостоверных сведений - 500 рублей за каждого сотрудника с недостоверными сведениями, а также ш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траф за неверный </w:t>
      </w:r>
      <w:r w:rsidR="000978D7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способ представления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-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1000 рублей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, в случае если страхователь представит форму СЗВ-М на 25 и более человек на бумажном носителе.</w:t>
      </w:r>
      <w:r w:rsidR="006421F4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</w:p>
    <w:p w:rsidR="008328E5" w:rsidRPr="00880757" w:rsidRDefault="008328E5" w:rsidP="00860958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bookmarkStart w:id="0" w:name="_GoBack"/>
      <w:bookmarkEnd w:id="0"/>
      <w:r w:rsidRPr="00D428DA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6" w:history="1">
        <w:r w:rsidRPr="00D428DA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lastRenderedPageBreak/>
        <w:t>https://www.instagram.com/opfr_po_kbr/</w:t>
      </w:r>
    </w:p>
    <w:p w:rsidR="008328E5" w:rsidRPr="00902041" w:rsidRDefault="008328E5" w:rsidP="00860958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  <w:lang w:val="en-US"/>
        </w:rPr>
      </w:pPr>
    </w:p>
    <w:p w:rsidR="008328E5" w:rsidRPr="00902041" w:rsidRDefault="008328E5" w:rsidP="00860958">
      <w:pPr>
        <w:jc w:val="both"/>
        <w:rPr>
          <w:lang w:val="en-US"/>
        </w:rPr>
      </w:pPr>
    </w:p>
    <w:sectPr w:rsidR="008328E5" w:rsidRPr="00902041" w:rsidSect="0088075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7B"/>
    <w:multiLevelType w:val="multilevel"/>
    <w:tmpl w:val="1D6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77A9"/>
    <w:multiLevelType w:val="multilevel"/>
    <w:tmpl w:val="C168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42225"/>
    <w:multiLevelType w:val="multilevel"/>
    <w:tmpl w:val="435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35E6"/>
    <w:multiLevelType w:val="multilevel"/>
    <w:tmpl w:val="ED2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5"/>
    <w:rsid w:val="000978D7"/>
    <w:rsid w:val="004573EC"/>
    <w:rsid w:val="0049223E"/>
    <w:rsid w:val="005B2E1C"/>
    <w:rsid w:val="00634450"/>
    <w:rsid w:val="006421F4"/>
    <w:rsid w:val="007324E9"/>
    <w:rsid w:val="008328E5"/>
    <w:rsid w:val="00860958"/>
    <w:rsid w:val="00880757"/>
    <w:rsid w:val="00902041"/>
    <w:rsid w:val="009E5C6E"/>
    <w:rsid w:val="00BC6DB0"/>
    <w:rsid w:val="00D105DA"/>
    <w:rsid w:val="00D428DA"/>
    <w:rsid w:val="00D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9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9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Луева</dc:creator>
  <cp:keywords/>
  <dc:description/>
  <cp:lastModifiedBy>Зарета Алоева</cp:lastModifiedBy>
  <cp:revision>13</cp:revision>
  <dcterms:created xsi:type="dcterms:W3CDTF">2017-08-07T07:42:00Z</dcterms:created>
  <dcterms:modified xsi:type="dcterms:W3CDTF">2019-09-11T13:59:00Z</dcterms:modified>
</cp:coreProperties>
</file>