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0" w:rsidRPr="00117C7D" w:rsidRDefault="006F4979" w:rsidP="003734D0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Консультация: «</w:t>
      </w:r>
      <w:r w:rsidR="00CC3AB1">
        <w:rPr>
          <w:rFonts w:ascii="Arial" w:hAnsi="Arial" w:cs="Arial"/>
          <w:b/>
          <w:color w:val="595959" w:themeColor="text1" w:themeTint="A6"/>
          <w:sz w:val="36"/>
          <w:szCs w:val="36"/>
        </w:rPr>
        <w:t>Критерии</w:t>
      </w:r>
      <w:r w:rsidR="003734D0" w:rsidRPr="00982C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назначения</w:t>
      </w:r>
      <w:r w:rsidR="003734D0" w:rsidRPr="00982C7E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пенсии в 2019 году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>»</w:t>
      </w:r>
      <w:bookmarkStart w:id="0" w:name="_GoBack"/>
      <w:bookmarkEnd w:id="0"/>
    </w:p>
    <w:p w:rsidR="00512117" w:rsidRPr="00982C7E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82C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512117" w:rsidRPr="00982C7E" w:rsidRDefault="008675F9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6F497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30</w:t>
      </w:r>
      <w:r w:rsidR="00512117" w:rsidRPr="00982C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</w:t>
      </w:r>
      <w:r w:rsidRPr="006F4979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9</w:t>
      </w:r>
      <w:r w:rsidR="00512117" w:rsidRPr="00982C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.2019 г.</w:t>
      </w:r>
    </w:p>
    <w:p w:rsidR="00512117" w:rsidRPr="00982C7E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82C7E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512117" w:rsidRPr="00982C7E" w:rsidRDefault="00512117" w:rsidP="00512117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b/>
          <w:color w:val="595959" w:themeColor="text1" w:themeTint="A6"/>
          <w:sz w:val="24"/>
          <w:szCs w:val="24"/>
        </w:rPr>
        <w:t>С 2019 года в России нач</w:t>
      </w:r>
      <w:r w:rsidR="00814373" w:rsidRPr="00982C7E">
        <w:rPr>
          <w:rFonts w:ascii="Arial" w:hAnsi="Arial" w:cs="Arial"/>
          <w:b/>
          <w:color w:val="595959" w:themeColor="text1" w:themeTint="A6"/>
          <w:sz w:val="24"/>
          <w:szCs w:val="24"/>
        </w:rPr>
        <w:t>алось</w:t>
      </w:r>
      <w:r w:rsidRPr="00982C7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поэтапное повышение общеустановленного возраста, дающего право на страховую пенсию по старости и пенсию по государственному обеспечению. Закон предусматривает плавный переход к новым параметрам, в соответствии с которыми пенсионный возраст в 2019-м увеличивается на один год. Реальное повышение при этом составит полгода – такой шаг обеспечит специальная льгота, позволяющая назначить пенсию на шесть месяцев раньше нового пенсионного возраста. Воспользоваться ею смогут все, кто должен был выйти на пенсию в 2019 году по условиям прежнего законодательства. В основном это женщины 1964 года рождения и мужчины 1959 года рождения, которых повышение пенсионного возраста коснется первыми. За счет льготы выходить на пенсию они начнут уже с июля 2019 года.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 xml:space="preserve">Для многих </w:t>
      </w:r>
      <w:proofErr w:type="gramStart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россиян</w:t>
      </w:r>
      <w:proofErr w:type="gramEnd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 xml:space="preserve"> тем не менее пенсионные выплаты остаются в прежних возрастных границах. В первую очередь это относится к людям, имеющим льготы по досрочному выходу на пенсию. Например, шахтерам и горнякам, спасателям, водителям общественного транспорта и другим работникам, занятым в тяжелых, опасных и вредных условиях труда, за которые работодатели уплачивают дополнительные взносы на пенсионное страхование. Большинство таких работников, как и раньше, выходят на пенсию в 50 и 55 лет в зависимости от пола.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 xml:space="preserve">Льготный выход на пенсию также сохраняется у педагогов, врачей и представителей других профессий, которым выплаты назначаются не по достижении пенсионного возраста, а после приобретения </w:t>
      </w:r>
      <w:proofErr w:type="spellStart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необходимои</w:t>
      </w:r>
      <w:proofErr w:type="spellEnd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 xml:space="preserve">̆ выслуги лет. При этом с 2019 года назначение пенсии в таких случаях происходит с учетом переходного периода по повышению пенсионного возраста, который вступает в силу с момента приобретения </w:t>
      </w:r>
      <w:proofErr w:type="spellStart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необходимои</w:t>
      </w:r>
      <w:proofErr w:type="spellEnd"/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̆ выслуги лет по профессии. Например, школьный учитель, выработавший в апреле 2019-го необходимый педагогический стаж, сможет выйти на пенсию в соответствии с переходным периодом через шесть месяцев, в октябре 2019-го.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t>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82C7E"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Следует также отметить, что повышение пенсионного возраста не распространяется на пенсии по инвалидности. Они сохраняются в полном объеме и назначаются тем, кто потерял трудоспособность, независимо от возраста при установлении группы инвалидности.</w:t>
      </w:r>
    </w:p>
    <w:p w:rsidR="00512117" w:rsidRPr="00982C7E" w:rsidRDefault="00512117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Пресс-служба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Отделения Пенсионного фонда РФ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по Кабардино-Балкарской республике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г. Нальчик, ул. </w:t>
      </w:r>
      <w:proofErr w:type="spellStart"/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Пачева</w:t>
      </w:r>
      <w:proofErr w:type="spellEnd"/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 xml:space="preserve"> 19 «а»,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Офис # 101,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</w:rPr>
        <w:t>Вебсайт: http://www.pfrf.ru/branches/kbr/news/</w:t>
      </w:r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 xml:space="preserve">E-mail: </w:t>
      </w:r>
      <w:hyperlink r:id="rId5" w:history="1">
        <w:r w:rsidRPr="00982C7E">
          <w:rPr>
            <w:rFonts w:ascii="Arial" w:eastAsia="Calibri" w:hAnsi="Arial" w:cs="Arial"/>
            <w:b/>
            <w:color w:val="595959" w:themeColor="text1" w:themeTint="A6"/>
            <w:sz w:val="24"/>
            <w:szCs w:val="28"/>
            <w:u w:val="single"/>
            <w:lang w:val="en-US"/>
          </w:rPr>
          <w:t>opfr_po_kbr@mail.ru</w:t>
        </w:r>
      </w:hyperlink>
    </w:p>
    <w:p w:rsidR="00814373" w:rsidRPr="00982C7E" w:rsidRDefault="00814373" w:rsidP="00814373">
      <w:pPr>
        <w:spacing w:after="0"/>
        <w:ind w:firstLine="4962"/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</w:pPr>
      <w:r w:rsidRPr="00982C7E">
        <w:rPr>
          <w:rFonts w:ascii="Arial" w:eastAsia="Calibri" w:hAnsi="Arial" w:cs="Arial"/>
          <w:b/>
          <w:color w:val="595959" w:themeColor="text1" w:themeTint="A6"/>
          <w:sz w:val="24"/>
          <w:szCs w:val="28"/>
          <w:lang w:val="en-US"/>
        </w:rPr>
        <w:t>https://www.instagram.com/opfr_po_kbr/</w:t>
      </w:r>
    </w:p>
    <w:p w:rsidR="00814373" w:rsidRPr="00982C7E" w:rsidRDefault="00814373" w:rsidP="00814373">
      <w:pPr>
        <w:rPr>
          <w:rFonts w:ascii="Arial" w:hAnsi="Arial" w:cs="Arial"/>
          <w:color w:val="595959" w:themeColor="text1" w:themeTint="A6"/>
          <w:lang w:val="en-US"/>
        </w:rPr>
      </w:pPr>
      <w:r w:rsidRPr="00982C7E">
        <w:rPr>
          <w:rFonts w:ascii="Arial" w:hAnsi="Arial" w:cs="Arial"/>
          <w:color w:val="595959" w:themeColor="text1" w:themeTint="A6"/>
          <w:lang w:val="en-US"/>
        </w:rPr>
        <w:t> </w:t>
      </w:r>
    </w:p>
    <w:p w:rsidR="003734D0" w:rsidRPr="00982C7E" w:rsidRDefault="003734D0" w:rsidP="003734D0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3734D0" w:rsidRPr="00512117" w:rsidRDefault="003734D0" w:rsidP="003734D0">
      <w:pPr>
        <w:rPr>
          <w:lang w:val="en-US"/>
        </w:rPr>
      </w:pPr>
    </w:p>
    <w:sectPr w:rsidR="003734D0" w:rsidRPr="00512117" w:rsidSect="003734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D0"/>
    <w:rsid w:val="000F2925"/>
    <w:rsid w:val="00117C7D"/>
    <w:rsid w:val="003734D0"/>
    <w:rsid w:val="00512117"/>
    <w:rsid w:val="006F4979"/>
    <w:rsid w:val="00814373"/>
    <w:rsid w:val="008675F9"/>
    <w:rsid w:val="00924688"/>
    <w:rsid w:val="00982C7E"/>
    <w:rsid w:val="00BA67DE"/>
    <w:rsid w:val="00CC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2333</Characters>
  <Application>Microsoft Office Word</Application>
  <DocSecurity>0</DocSecurity>
  <Lines>19</Lines>
  <Paragraphs>5</Paragraphs>
  <ScaleCrop>false</ScaleCrop>
  <Company>Kraftway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9</cp:revision>
  <dcterms:created xsi:type="dcterms:W3CDTF">2019-01-10T06:38:00Z</dcterms:created>
  <dcterms:modified xsi:type="dcterms:W3CDTF">2019-09-30T07:41:00Z</dcterms:modified>
</cp:coreProperties>
</file>