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5F" w:rsidRPr="00A151AE" w:rsidRDefault="00994E5F" w:rsidP="00994E5F">
      <w:pPr>
        <w:shd w:val="clear" w:color="auto" w:fill="FFFFFF"/>
        <w:spacing w:before="300" w:after="300" w:line="240" w:lineRule="auto"/>
        <w:jc w:val="both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  <w:t>Электронная трудовая книжка (ЭТК)</w:t>
      </w:r>
    </w:p>
    <w:p w:rsidR="00A151AE" w:rsidRPr="00A151AE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151AE" w:rsidRPr="00A151AE" w:rsidRDefault="00077B53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517AB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0770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077025"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517AB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bookmarkStart w:id="0" w:name="_GoBack"/>
      <w:bookmarkEnd w:id="0"/>
      <w:r w:rsidR="000770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 w:rsidR="00077025"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r w:rsidR="00A151AE"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151AE" w:rsidRPr="00A151AE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151AE" w:rsidRPr="00994E5F" w:rsidRDefault="00A151AE" w:rsidP="00A151AE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94E5F" w:rsidRPr="00A151AE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</w:pPr>
      <w:r w:rsidRPr="00A151A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 2020 года в России вв</w:t>
      </w:r>
      <w:r w:rsidR="002B16D5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оди</w:t>
      </w:r>
      <w:r w:rsidRPr="00A151A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т</w:t>
      </w:r>
      <w:r w:rsidR="002B16D5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ся</w:t>
      </w:r>
      <w:r w:rsidRPr="00A151AE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994E5F" w:rsidRPr="00A151AE" w:rsidRDefault="00994E5F" w:rsidP="00077025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151AE">
        <w:rPr>
          <w:rStyle w:val="a6"/>
          <w:rFonts w:ascii="Arial" w:hAnsi="Arial" w:cs="Arial"/>
          <w:color w:val="404040" w:themeColor="text1" w:themeTint="BF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A151AE">
        <w:rPr>
          <w:rStyle w:val="a6"/>
          <w:rFonts w:ascii="Arial" w:hAnsi="Arial" w:cs="Arial"/>
          <w:color w:val="404040" w:themeColor="text1" w:themeTint="BF"/>
        </w:rPr>
        <w:t>Госуслуг</w:t>
      </w:r>
      <w:proofErr w:type="spellEnd"/>
      <w:r w:rsidRPr="00A151AE">
        <w:rPr>
          <w:rStyle w:val="a6"/>
          <w:rFonts w:ascii="Arial" w:hAnsi="Arial" w:cs="Arial"/>
          <w:color w:val="404040" w:themeColor="text1" w:themeTint="BF"/>
        </w:rPr>
        <w:t>, а также через соответствующие приложения для смартфонов.</w:t>
      </w:r>
    </w:p>
    <w:p w:rsidR="00994E5F" w:rsidRPr="00A151AE" w:rsidRDefault="00994E5F" w:rsidP="00077025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A151AE">
        <w:rPr>
          <w:rStyle w:val="a6"/>
          <w:rFonts w:ascii="Arial" w:hAnsi="Arial" w:cs="Arial"/>
          <w:color w:val="404040" w:themeColor="text1" w:themeTint="BF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A151AE">
        <w:rPr>
          <w:rStyle w:val="a6"/>
          <w:rFonts w:ascii="Arial" w:hAnsi="Arial" w:cs="Arial"/>
          <w:color w:val="404040" w:themeColor="text1" w:themeTint="BF"/>
        </w:rPr>
        <w:t>госуслуг</w:t>
      </w:r>
      <w:proofErr w:type="spellEnd"/>
      <w:r w:rsidRPr="00A151AE">
        <w:rPr>
          <w:rStyle w:val="a6"/>
          <w:rFonts w:ascii="Arial" w:hAnsi="Arial" w:cs="Arial"/>
          <w:color w:val="404040" w:themeColor="text1" w:themeTint="BF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Преимущества электронной трудовой книжки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994E5F" w:rsidRPr="00994E5F" w:rsidRDefault="00994E5F" w:rsidP="00077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Высокий уровень безопасности и сохранности данных.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 электронные трудовые книжки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а) временной нетрудоспособности;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б) отпуска;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Перечень сведений электронной трудовой книжки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о работнике;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Даты приема, увольнения, перевода на другую работу;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Место работы;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Вид мероприятия (прием, перевод, увольнение);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Должность, профессия, специальность, квалификация, структурное подразделение;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Вид поручаемой работы;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Основание кадрового мероприятия (дата, номер и вид документа);</w:t>
      </w:r>
    </w:p>
    <w:p w:rsidR="00994E5F" w:rsidRPr="00994E5F" w:rsidRDefault="00994E5F" w:rsidP="00077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Причины прекращения трудового договора.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Работодателям об электронной трудовой книжке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Начиная с 1 января 2021 года в случаях приема на работу или увольнения сведения о трудовой деятельности должны будут представляться организацией-работодателем в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Работодатели в течение 2020 года осуществляют следующие мероприятия: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.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При сохранении работником бумажной трудовой книжки: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бумажную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Если работник не подал заявление до 31 декабря 2020 года: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заявление по основному месту работы, в том числе при трудоустройстве. К таким лицам, в частности, относятся: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Обязанности и полномочия работодателя при ведении электронных трудовых книжек: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Предоставление сведений о трудовой деятельности работнику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подписанные усиленной квалифицированной электронной подписью (при ее наличии у работодателя):</w:t>
      </w:r>
      <w:proofErr w:type="gramEnd"/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в период работы не позднее трех рабочих дней со дня подачи этого заявления;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при увольнении в день прекращения трудового договора.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Ответственность работодателя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Работодатель несет ответственность: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A151A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задерж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ку по своей вине выдачи трудовой книжки или предоставления сведений о трудовой деятельности при увольнении работника;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Законодательство об электронных трудовых книжках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 электронные трудовые книжки предусмотрен поправками в действующее законодательство. Государственной Думой Федерального Собрания Российской Федерации 21 ноября во втором чтении приняты следующие законопроекты: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6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№ 748684-7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которым  вносятся изменения в Трудовой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кодекс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 устанавливает возможность ведения информации о трудовой деятельности в электронном виде.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7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№ 748744-7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  которым вносятся изменения в федеральный закон № 27-ФЗ от 1 апреля 1996 года «Об индивидуальном (персонифицированном) учете в системе обязательного пенсионного страхования» и вводит обязанность работодателей с 1 января 2020 года </w:t>
      </w: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представлять в информационную систему Пенсионного фонда России сведения о трудовой деятельности работников.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8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формы СЗИ-ТД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для предоставления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сведении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о трудовой деятельности работника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Проект </w:t>
      </w:r>
      <w:hyperlink r:id="rId9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формы СЗВ-ТД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для предоставления сведений о трудовой деятельности работников</w:t>
      </w:r>
    </w:p>
    <w:p w:rsidR="00994E5F" w:rsidRPr="00994E5F" w:rsidRDefault="00517AB4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0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Порядок заполнения формы СЗИ-ТД</w:t>
        </w:r>
      </w:hyperlink>
    </w:p>
    <w:p w:rsidR="00994E5F" w:rsidRPr="00994E5F" w:rsidRDefault="00517AB4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1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Порядок заполнения формы СЗВ-ТД</w:t>
        </w:r>
      </w:hyperlink>
    </w:p>
    <w:p w:rsidR="00994E5F" w:rsidRPr="00994E5F" w:rsidRDefault="00517AB4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hyperlink r:id="rId12" w:history="1">
        <w:r w:rsidR="00994E5F"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Формат сведений для формы «Сведения о трудовой деятельности работников»</w:t>
        </w:r>
      </w:hyperlink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Третий </w:t>
      </w:r>
      <w:hyperlink r:id="rId13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законопроект № 748758-7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подготовлен к рассмотрению в первом чтении.</w:t>
      </w:r>
    </w:p>
    <w:p w:rsidR="00994E5F" w:rsidRPr="00994E5F" w:rsidRDefault="00994E5F" w:rsidP="00077025">
      <w:pPr>
        <w:shd w:val="clear" w:color="auto" w:fill="FFFFFF"/>
        <w:spacing w:before="300" w:after="150" w:line="360" w:lineRule="auto"/>
        <w:jc w:val="both"/>
        <w:outlineLvl w:val="1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Вопросы-ответы по электронной трудовой книжке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Можно ли будет сохранить бумажную трудовую книжку?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каком случае нельзя будет сохранить бумажную трудовую книжку?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</w:t>
      </w:r>
      <w:proofErr w:type="gramStart"/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течение</w:t>
      </w:r>
      <w:proofErr w:type="gramEnd"/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какого периода работодателю будет необходимо предоставлять сведения в Пенсионный фонд?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отчетным.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Чем защищены базы данных ПФР? Какие гарантии, что данные будут защищены?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Аналогично другой отчетности в ПФР.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можно будет получить сведения из электронной трудовой книжки?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из электронной трудовой книжки можно будет получить через личный кабинет </w:t>
      </w:r>
      <w:hyperlink r:id="rId14" w:anchor="services-f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на сайте Пенсионного фонда России 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 на сайте </w:t>
      </w:r>
      <w:hyperlink r:id="rId15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Портала государственных услуг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16" w:tgtFrame="_blank" w:history="1"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Единой системе идентификац</w:t>
        </w:r>
        <w:proofErr w:type="gramStart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ии и ау</w:t>
        </w:r>
        <w:proofErr w:type="gramEnd"/>
        <w:r w:rsidRPr="00994E5F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тентификации (ЕСИА)</w:t>
        </w:r>
      </w:hyperlink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 на портале </w:t>
      </w:r>
      <w:proofErr w:type="spell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994E5F" w:rsidRPr="00994E5F" w:rsidRDefault="00994E5F" w:rsidP="00077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работодателю (по последнему месту работы);</w:t>
      </w:r>
    </w:p>
    <w:p w:rsidR="00994E5F" w:rsidRPr="00994E5F" w:rsidRDefault="00994E5F" w:rsidP="00077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территориальном органе Пенсионного фонда России;</w:t>
      </w:r>
    </w:p>
    <w:p w:rsidR="00994E5F" w:rsidRPr="00994E5F" w:rsidRDefault="00994E5F" w:rsidP="00077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 многофункциональном центре (МФЦ).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 составу данных обе книжки почти идентичны.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Как можно будет предъявлять электронную трудовую книжку при устройстве на работу?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994E5F" w:rsidRPr="00994E5F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Что будет в случае сбоя информации или утечки данных?</w:t>
      </w:r>
    </w:p>
    <w:p w:rsidR="00994E5F" w:rsidRPr="00077B53" w:rsidRDefault="00994E5F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уничтожениям данных практически </w:t>
      </w:r>
      <w:proofErr w:type="gramStart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невозможны</w:t>
      </w:r>
      <w:proofErr w:type="gramEnd"/>
      <w:r w:rsidRPr="00994E5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433D8E" w:rsidRPr="00077B53" w:rsidRDefault="00433D8E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433D8E" w:rsidRPr="00077B53" w:rsidRDefault="00433D8E" w:rsidP="0007702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151AE" w:rsidRPr="00A151AE" w:rsidRDefault="00A151AE" w:rsidP="00A151AE">
      <w:pPr>
        <w:spacing w:after="0"/>
        <w:ind w:firstLine="4962"/>
        <w:rPr>
          <w:color w:val="404040" w:themeColor="text1" w:themeTint="BF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7">
        <w:r w:rsidRPr="00A151A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151AE" w:rsidRPr="00A151AE" w:rsidRDefault="00A151AE" w:rsidP="00A151A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A151A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151AE" w:rsidRPr="00AF2803" w:rsidRDefault="00A151AE" w:rsidP="00A151AE">
      <w:pPr>
        <w:rPr>
          <w:color w:val="404040" w:themeColor="text1" w:themeTint="BF"/>
          <w:lang w:val="en-US"/>
        </w:rPr>
      </w:pPr>
    </w:p>
    <w:p w:rsidR="00A151AE" w:rsidRPr="00AF2803" w:rsidRDefault="00A151AE" w:rsidP="00A151AE">
      <w:pPr>
        <w:rPr>
          <w:color w:val="404040" w:themeColor="text1" w:themeTint="BF"/>
          <w:lang w:val="en-US"/>
        </w:rPr>
      </w:pPr>
    </w:p>
    <w:p w:rsidR="00BC069C" w:rsidRPr="00A151AE" w:rsidRDefault="00517AB4" w:rsidP="00A151AE">
      <w:pPr>
        <w:rPr>
          <w:lang w:val="en-US"/>
        </w:rPr>
      </w:pPr>
    </w:p>
    <w:sectPr w:rsidR="00BC069C" w:rsidRPr="00A151AE" w:rsidSect="00994E5F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492"/>
    <w:multiLevelType w:val="multilevel"/>
    <w:tmpl w:val="E01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904DA"/>
    <w:multiLevelType w:val="multilevel"/>
    <w:tmpl w:val="A64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A1079"/>
    <w:multiLevelType w:val="multilevel"/>
    <w:tmpl w:val="6FC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F3028"/>
    <w:multiLevelType w:val="multilevel"/>
    <w:tmpl w:val="5B7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5F"/>
    <w:rsid w:val="00077025"/>
    <w:rsid w:val="00077B53"/>
    <w:rsid w:val="002B16D5"/>
    <w:rsid w:val="00406285"/>
    <w:rsid w:val="00433D8E"/>
    <w:rsid w:val="00517AB4"/>
    <w:rsid w:val="00647924"/>
    <w:rsid w:val="00994E5F"/>
    <w:rsid w:val="00A151AE"/>
    <w:rsid w:val="00C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E5F"/>
    <w:rPr>
      <w:b/>
      <w:bCs/>
    </w:rPr>
  </w:style>
  <w:style w:type="character" w:customStyle="1" w:styleId="-">
    <w:name w:val="Интернет-ссылка"/>
    <w:rsid w:val="00A151A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E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4E5F"/>
    <w:rPr>
      <w:b/>
      <w:bCs/>
    </w:rPr>
  </w:style>
  <w:style w:type="character" w:customStyle="1" w:styleId="-">
    <w:name w:val="Интернет-ссылка"/>
    <w:rsid w:val="00A151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0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forma_SZI-TD_25_11_2019.xlsx" TargetMode="External"/><Relationship Id="rId13" Type="http://schemas.openxmlformats.org/officeDocument/2006/relationships/hyperlink" Target="http://www.pfrf.ru/files/id/etk/ZP_v_KoAP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files/id/etk/748744-7_2_chtenie.doc" TargetMode="External"/><Relationship Id="rId12" Type="http://schemas.openxmlformats.org/officeDocument/2006/relationships/hyperlink" Target="http://www.pfrf.ru/files/id/etk/FORMATETK.2.37d.doc" TargetMode="External"/><Relationship Id="rId1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ia.gosuslugi.ru/public/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files/id/etk/748684-7_2_cht.doc" TargetMode="External"/><Relationship Id="rId11" Type="http://schemas.openxmlformats.org/officeDocument/2006/relationships/hyperlink" Target="http://www.pfrf.ru/files/id/etk/Poryadok_zapolneniya_form-postanovlenie_25_11_2019_klassifikator_kratko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://www.pfrf.ru/files/id/etk/Poryadok_zapolneniya_form_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etk/forma_SZV-TD_novaya_25_11_2019.xlsx" TargetMode="External"/><Relationship Id="rId1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2649</Words>
  <Characters>15105</Characters>
  <Application>Microsoft Office Word</Application>
  <DocSecurity>0</DocSecurity>
  <Lines>125</Lines>
  <Paragraphs>35</Paragraphs>
  <ScaleCrop>false</ScaleCrop>
  <Company>Kraftway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8</cp:revision>
  <dcterms:created xsi:type="dcterms:W3CDTF">2019-12-13T09:32:00Z</dcterms:created>
  <dcterms:modified xsi:type="dcterms:W3CDTF">2020-03-02T06:50:00Z</dcterms:modified>
</cp:coreProperties>
</file>